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28" w:rsidRPr="00F67CF4" w:rsidRDefault="00FD0728" w:rsidP="00F67CF4">
      <w:pPr>
        <w:jc w:val="center"/>
        <w:rPr>
          <w:rFonts w:asciiTheme="majorHAnsi" w:eastAsiaTheme="majorEastAsia" w:hAnsi="Corbel" w:cstheme="majorBidi"/>
          <w:color w:val="44546A" w:themeColor="text2"/>
          <w:kern w:val="24"/>
          <w:sz w:val="32"/>
          <w:szCs w:val="32"/>
        </w:rPr>
      </w:pPr>
      <w:r w:rsidRPr="00FD0728">
        <w:rPr>
          <w:rFonts w:asciiTheme="majorHAnsi" w:eastAsiaTheme="majorEastAsia" w:hAnsi="Corbel" w:cstheme="majorBidi"/>
          <w:noProof/>
          <w:color w:val="44546A" w:themeColor="text2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38100</wp:posOffset>
                </wp:positionV>
                <wp:extent cx="3924300" cy="15335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728" w:rsidRPr="00F67CF4" w:rsidRDefault="00FD0728" w:rsidP="00F67C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Социально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-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психологический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проект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b/>
                                <w:bCs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«Дети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b/>
                                <w:bCs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b/>
                                <w:bCs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одного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b/>
                                <w:bCs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CF4">
                              <w:rPr>
                                <w:rFonts w:asciiTheme="majorHAnsi" w:eastAsiaTheme="majorEastAsia" w:hAnsi="Corbel" w:cstheme="majorBidi"/>
                                <w:b/>
                                <w:bCs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солнца»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6.05pt;margin-top:3pt;width:309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" stroked="f">
                <v:textbox>
                  <w:txbxContent>
                    <w:p w:rsidR="00FD0728" w:rsidRPr="00F67CF4" w:rsidRDefault="00FD0728" w:rsidP="00F67C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t>Социально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t>-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t>психологический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t>проект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color w:val="44546A" w:themeColor="text2"/>
                          <w:kern w:val="24"/>
                          <w:sz w:val="40"/>
                          <w:szCs w:val="40"/>
                        </w:rPr>
                        <w:br/>
                      </w:r>
                      <w:r w:rsidRPr="00F67CF4">
                        <w:rPr>
                          <w:rFonts w:asciiTheme="majorHAnsi" w:eastAsiaTheme="majorEastAsia" w:hAnsi="Corbel" w:cstheme="majorBidi"/>
                          <w:b/>
                          <w:bCs/>
                          <w:color w:val="44546A" w:themeColor="text2"/>
                          <w:kern w:val="24"/>
                          <w:sz w:val="40"/>
                          <w:szCs w:val="40"/>
                        </w:rPr>
                        <w:t>«Дети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b/>
                          <w:bCs/>
                          <w:color w:val="44546A" w:themeColor="text2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b/>
                          <w:bCs/>
                          <w:color w:val="44546A" w:themeColor="text2"/>
                          <w:kern w:val="24"/>
                          <w:sz w:val="40"/>
                          <w:szCs w:val="40"/>
                        </w:rPr>
                        <w:t>одного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b/>
                          <w:bCs/>
                          <w:color w:val="44546A" w:themeColor="text2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F67CF4">
                        <w:rPr>
                          <w:rFonts w:asciiTheme="majorHAnsi" w:eastAsiaTheme="majorEastAsia" w:hAnsi="Corbel" w:cstheme="majorBidi"/>
                          <w:b/>
                          <w:bCs/>
                          <w:color w:val="44546A" w:themeColor="text2"/>
                          <w:kern w:val="24"/>
                          <w:sz w:val="40"/>
                          <w:szCs w:val="40"/>
                        </w:rPr>
                        <w:t>солнца»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89958B" wp14:editId="379B179F">
            <wp:extent cx="1771650" cy="1438275"/>
            <wp:effectExtent l="0" t="0" r="0" b="9525"/>
            <wp:docPr id="5" name="Рисунок 4" descr="https://sun3-11.userapi.com/qmhqDfo8Gvpu770rkKWtAVKIJomXibiR1vtHRQ/OuoG7TtCrc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un3-11.userapi.com/qmhqDfo8Gvpu770rkKWtAVKIJomXibiR1vtHRQ/OuoG7TtCrc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F4" w:rsidRDefault="00FD0728" w:rsidP="00F67CF4">
      <w:pPr>
        <w:spacing w:before="115" w:after="120" w:line="240" w:lineRule="auto"/>
        <w:ind w:right="-285" w:firstLine="708"/>
        <w:jc w:val="both"/>
        <w:rPr>
          <w:rFonts w:eastAsiaTheme="minorEastAsia" w:hAnsi="Corbel"/>
          <w:b/>
          <w:bCs/>
          <w:color w:val="44546A" w:themeColor="text2"/>
          <w:kern w:val="24"/>
          <w:sz w:val="28"/>
          <w:szCs w:val="28"/>
          <w:lang w:eastAsia="ru-RU"/>
        </w:rPr>
      </w:pP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  <w:lang w:eastAsia="ru-RU"/>
        </w:rPr>
        <w:t>Цель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  <w:lang w:eastAsia="ru-RU"/>
        </w:rPr>
        <w:t>проекта</w:t>
      </w:r>
    </w:p>
    <w:p w:rsidR="00FD0728" w:rsidRPr="00FD0728" w:rsidRDefault="00FD0728" w:rsidP="00F67CF4">
      <w:pPr>
        <w:spacing w:before="115" w:after="12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Развитие</w:t>
      </w:r>
      <w:r w:rsidR="00F67CF4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коммуникативной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компетенции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у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нормотипичных</w:t>
      </w:r>
      <w:proofErr w:type="spellEnd"/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детей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детей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ограниченными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возможностями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здоровья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путем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проведения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совместных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культурно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-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массовых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мероприятий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.</w:t>
      </w:r>
    </w:p>
    <w:p w:rsidR="00FD0728" w:rsidRPr="00FD0728" w:rsidRDefault="00FD0728" w:rsidP="00F67CF4">
      <w:pPr>
        <w:spacing w:before="115" w:after="12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  <w:lang w:eastAsia="ru-RU"/>
        </w:rPr>
        <w:t>Задачи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  <w:lang w:eastAsia="ru-RU"/>
        </w:rPr>
        <w:t>:</w:t>
      </w:r>
    </w:p>
    <w:p w:rsidR="00FD0728" w:rsidRPr="00FD0728" w:rsidRDefault="00FD0728" w:rsidP="00F67CF4">
      <w:pPr>
        <w:numPr>
          <w:ilvl w:val="0"/>
          <w:numId w:val="1"/>
        </w:numPr>
        <w:spacing w:after="120" w:line="240" w:lineRule="auto"/>
        <w:ind w:left="1166" w:right="-285" w:firstLine="0"/>
        <w:contextualSpacing/>
        <w:jc w:val="both"/>
        <w:rPr>
          <w:rFonts w:ascii="Times New Roman" w:eastAsia="Times New Roman" w:hAnsi="Times New Roman" w:cs="Times New Roman"/>
          <w:color w:val="1482AC"/>
          <w:sz w:val="28"/>
          <w:szCs w:val="28"/>
          <w:lang w:eastAsia="ru-RU"/>
        </w:rPr>
      </w:pP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Воспитание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детском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обществе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толерантного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отношения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к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детям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ОВЗ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.</w:t>
      </w:r>
    </w:p>
    <w:p w:rsidR="00FD0728" w:rsidRPr="00FD0728" w:rsidRDefault="00FD0728" w:rsidP="00F67CF4">
      <w:pPr>
        <w:numPr>
          <w:ilvl w:val="0"/>
          <w:numId w:val="1"/>
        </w:numPr>
        <w:spacing w:after="120" w:line="240" w:lineRule="auto"/>
        <w:ind w:left="1166" w:right="-285" w:firstLine="0"/>
        <w:contextualSpacing/>
        <w:jc w:val="both"/>
        <w:rPr>
          <w:rFonts w:ascii="Times New Roman" w:eastAsia="Times New Roman" w:hAnsi="Times New Roman" w:cs="Times New Roman"/>
          <w:color w:val="1482AC"/>
          <w:sz w:val="28"/>
          <w:szCs w:val="28"/>
          <w:lang w:eastAsia="ru-RU"/>
        </w:rPr>
      </w:pP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Интеграция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детей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ОВЗ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среду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нормотипичных</w:t>
      </w:r>
      <w:proofErr w:type="spellEnd"/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детей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адаптация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их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путем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включения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совместную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деятельность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.</w:t>
      </w:r>
    </w:p>
    <w:p w:rsidR="00FD0728" w:rsidRPr="00FD0728" w:rsidRDefault="00FD0728" w:rsidP="00F67CF4">
      <w:pPr>
        <w:numPr>
          <w:ilvl w:val="0"/>
          <w:numId w:val="1"/>
        </w:numPr>
        <w:spacing w:after="120" w:line="240" w:lineRule="auto"/>
        <w:ind w:left="1166" w:right="-285" w:firstLine="0"/>
        <w:contextualSpacing/>
        <w:jc w:val="both"/>
        <w:rPr>
          <w:rFonts w:ascii="Times New Roman" w:eastAsia="Times New Roman" w:hAnsi="Times New Roman" w:cs="Times New Roman"/>
          <w:color w:val="1482AC"/>
          <w:sz w:val="28"/>
          <w:szCs w:val="28"/>
          <w:lang w:eastAsia="ru-RU"/>
        </w:rPr>
      </w:pP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Расширение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кругозора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детей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ОВЗ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норматипичных</w:t>
      </w:r>
      <w:proofErr w:type="spellEnd"/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детей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,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приобретение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ими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знаний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,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навыков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умений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через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взаимодействие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различных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видах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совместной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творческой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,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познавательной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, </w:t>
      </w:r>
      <w:r w:rsidRPr="00FD0728">
        <w:rPr>
          <w:rFonts w:eastAsiaTheme="minorEastAsia" w:hAnsi="Corbel"/>
          <w:iCs/>
          <w:color w:val="44546A" w:themeColor="text2"/>
          <w:kern w:val="24"/>
          <w:sz w:val="28"/>
          <w:szCs w:val="28"/>
          <w:lang w:eastAsia="ru-RU"/>
        </w:rPr>
        <w:t>экологической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деятельности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.</w:t>
      </w:r>
    </w:p>
    <w:p w:rsidR="00FD0728" w:rsidRPr="00FD0728" w:rsidRDefault="00FD0728" w:rsidP="00F67CF4">
      <w:pPr>
        <w:numPr>
          <w:ilvl w:val="0"/>
          <w:numId w:val="1"/>
        </w:numPr>
        <w:spacing w:after="120" w:line="240" w:lineRule="auto"/>
        <w:ind w:left="1166" w:right="-285" w:firstLine="0"/>
        <w:contextualSpacing/>
        <w:jc w:val="both"/>
        <w:rPr>
          <w:rFonts w:ascii="Times New Roman" w:eastAsia="Times New Roman" w:hAnsi="Times New Roman" w:cs="Times New Roman"/>
          <w:color w:val="1482AC"/>
          <w:sz w:val="28"/>
          <w:szCs w:val="28"/>
          <w:lang w:eastAsia="ru-RU"/>
        </w:rPr>
      </w:pP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Обобщение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распространение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опыта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работы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детьми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ОВЗ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между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педагогами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МАДОУ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№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437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и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ГБОУ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СО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«Екатеринбургская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школа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№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 xml:space="preserve"> 7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»</w:t>
      </w:r>
      <w:r w:rsidRPr="00FD0728">
        <w:rPr>
          <w:rFonts w:eastAsiaTheme="minorEastAsia" w:hAnsi="Corbel"/>
          <w:color w:val="44546A" w:themeColor="text2"/>
          <w:kern w:val="24"/>
          <w:sz w:val="28"/>
          <w:szCs w:val="28"/>
          <w:lang w:eastAsia="ru-RU"/>
        </w:rPr>
        <w:t>.</w:t>
      </w:r>
    </w:p>
    <w:p w:rsidR="00FD0728" w:rsidRPr="00FD0728" w:rsidRDefault="00FD0728" w:rsidP="00F67CF4">
      <w:pPr>
        <w:pStyle w:val="a3"/>
        <w:spacing w:before="154"/>
        <w:ind w:right="-285" w:firstLine="708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Целевая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аудитория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проекта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:</w:t>
      </w:r>
      <w:r w:rsidRPr="00FD0728">
        <w:rPr>
          <w:rFonts w:eastAsiaTheme="minorEastAsia" w:hAnsi="Corbel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дети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подготовительных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групп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педагоги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МАДОУ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437,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обучающиеся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дети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ментальными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нарушениями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педагоги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ГБОУ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СО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«Екатеринбургская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школа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7.</w:t>
      </w:r>
    </w:p>
    <w:p w:rsidR="00FD0728" w:rsidRPr="00FD0728" w:rsidRDefault="00FD0728" w:rsidP="00F67CF4">
      <w:pPr>
        <w:pStyle w:val="a3"/>
        <w:spacing w:before="154"/>
        <w:ind w:right="-285" w:firstLine="708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Сроки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реализации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проекта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:</w:t>
      </w:r>
      <w:r w:rsidRPr="00FD0728">
        <w:rPr>
          <w:rFonts w:eastAsiaTheme="minorEastAsia" w:hAnsi="Corbel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сентябрь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2020-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май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2021.</w:t>
      </w:r>
    </w:p>
    <w:p w:rsidR="00FD0728" w:rsidRPr="00FD0728" w:rsidRDefault="00FD0728" w:rsidP="00F67CF4">
      <w:pPr>
        <w:pStyle w:val="a3"/>
        <w:spacing w:before="154"/>
        <w:ind w:right="-285" w:firstLine="708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Место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реализации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:</w:t>
      </w:r>
      <w:r w:rsidRPr="00FD0728">
        <w:rPr>
          <w:rFonts w:eastAsiaTheme="minorEastAsia" w:hAnsi="Corbel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МАДОУ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437</w:t>
      </w:r>
      <w:r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ГБОУ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СО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«Екатеринбургская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школа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7.</w:t>
      </w:r>
    </w:p>
    <w:p w:rsidR="00FD0728" w:rsidRPr="00FD0728" w:rsidRDefault="00FD0728" w:rsidP="00F67CF4">
      <w:pPr>
        <w:pStyle w:val="a3"/>
        <w:spacing w:before="154"/>
        <w:ind w:right="-285" w:firstLine="708"/>
        <w:jc w:val="both"/>
        <w:rPr>
          <w:rFonts w:eastAsiaTheme="minorEastAsia" w:hAnsi="Corbel"/>
          <w:b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Предполагаемые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результаты</w:t>
      </w:r>
      <w:r w:rsidRPr="00FD0728">
        <w:rPr>
          <w:rFonts w:eastAsiaTheme="minorEastAsia" w:hAnsi="Corbel"/>
          <w:b/>
          <w:bCs/>
          <w:i/>
          <w:iCs/>
          <w:color w:val="44546A" w:themeColor="text2"/>
          <w:kern w:val="24"/>
          <w:sz w:val="28"/>
          <w:szCs w:val="28"/>
        </w:rPr>
        <w:t>:</w:t>
      </w:r>
    </w:p>
    <w:p w:rsidR="00000000" w:rsidRPr="00FD0728" w:rsidRDefault="00194ADF" w:rsidP="00F67CF4">
      <w:pPr>
        <w:pStyle w:val="a3"/>
        <w:numPr>
          <w:ilvl w:val="0"/>
          <w:numId w:val="2"/>
        </w:numPr>
        <w:spacing w:before="154"/>
        <w:ind w:right="-285" w:firstLine="0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Успешное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партнерское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сотрудничество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МАДОУ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437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ГБОУ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СО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«Екатеринбургская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школа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7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»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.</w:t>
      </w:r>
    </w:p>
    <w:p w:rsidR="00000000" w:rsidRPr="00FD0728" w:rsidRDefault="00194ADF" w:rsidP="00F67CF4">
      <w:pPr>
        <w:pStyle w:val="a3"/>
        <w:numPr>
          <w:ilvl w:val="0"/>
          <w:numId w:val="2"/>
        </w:numPr>
        <w:spacing w:before="154"/>
        <w:ind w:right="-285" w:firstLine="0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Успешная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интеграция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обучающихся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ментальными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нарушениями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ГБОУ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СО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«Екатеринбургская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школа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7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»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в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среду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proofErr w:type="spellStart"/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норматипичных</w:t>
      </w:r>
      <w:proofErr w:type="spellEnd"/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МАДОУ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№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437.</w:t>
      </w:r>
    </w:p>
    <w:p w:rsidR="00000000" w:rsidRPr="00FD0728" w:rsidRDefault="00194ADF" w:rsidP="00F67CF4">
      <w:pPr>
        <w:pStyle w:val="a3"/>
        <w:numPr>
          <w:ilvl w:val="0"/>
          <w:numId w:val="2"/>
        </w:numPr>
        <w:spacing w:before="154"/>
        <w:ind w:right="-285" w:firstLine="0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Развитие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эмоциональной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сферы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навыков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общения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толерантности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.</w:t>
      </w:r>
    </w:p>
    <w:p w:rsidR="00000000" w:rsidRPr="00FD0728" w:rsidRDefault="00194ADF" w:rsidP="00F67CF4">
      <w:pPr>
        <w:pStyle w:val="a3"/>
        <w:numPr>
          <w:ilvl w:val="0"/>
          <w:numId w:val="2"/>
        </w:numPr>
        <w:spacing w:before="154"/>
        <w:ind w:right="-285" w:firstLine="0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Расширение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кругозора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.</w:t>
      </w:r>
    </w:p>
    <w:p w:rsidR="00000000" w:rsidRPr="00FD0728" w:rsidRDefault="00194ADF" w:rsidP="00F67CF4">
      <w:pPr>
        <w:pStyle w:val="a3"/>
        <w:numPr>
          <w:ilvl w:val="0"/>
          <w:numId w:val="2"/>
        </w:numPr>
        <w:spacing w:before="154"/>
        <w:ind w:right="-285" w:firstLine="0"/>
        <w:jc w:val="both"/>
        <w:rPr>
          <w:rFonts w:eastAsiaTheme="minorEastAsia" w:hAnsi="Corbel"/>
          <w:bCs/>
          <w:color w:val="44546A" w:themeColor="text2"/>
          <w:kern w:val="24"/>
          <w:sz w:val="28"/>
          <w:szCs w:val="28"/>
        </w:rPr>
      </w:pP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Эффективный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обмен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опытом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педагогами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учреждений</w:t>
      </w:r>
      <w:r w:rsidRPr="00FD0728">
        <w:rPr>
          <w:rFonts w:eastAsiaTheme="minorEastAsia" w:hAnsi="Corbel"/>
          <w:bCs/>
          <w:color w:val="44546A" w:themeColor="text2"/>
          <w:kern w:val="24"/>
          <w:sz w:val="28"/>
          <w:szCs w:val="28"/>
        </w:rPr>
        <w:t>.</w:t>
      </w:r>
    </w:p>
    <w:p w:rsidR="00FD0728" w:rsidRPr="00FD0728" w:rsidRDefault="00FD0728" w:rsidP="00F67CF4">
      <w:pPr>
        <w:pStyle w:val="a3"/>
        <w:spacing w:before="154" w:beforeAutospacing="0" w:after="120" w:afterAutospacing="0"/>
        <w:ind w:right="-285" w:firstLine="708"/>
        <w:jc w:val="both"/>
        <w:rPr>
          <w:sz w:val="28"/>
          <w:szCs w:val="28"/>
        </w:rPr>
      </w:pP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Зачем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нужен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проект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proofErr w:type="spellStart"/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нормотипичным</w:t>
      </w:r>
      <w:proofErr w:type="spellEnd"/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детям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?</w:t>
      </w:r>
    </w:p>
    <w:p w:rsidR="00FD0728" w:rsidRPr="00FD0728" w:rsidRDefault="00FD0728" w:rsidP="00F67CF4">
      <w:pPr>
        <w:pStyle w:val="a3"/>
        <w:spacing w:before="115" w:beforeAutospacing="0" w:after="120" w:afterAutospacing="0"/>
        <w:ind w:right="-285" w:firstLine="708"/>
        <w:jc w:val="both"/>
        <w:rPr>
          <w:sz w:val="28"/>
          <w:szCs w:val="28"/>
        </w:rPr>
      </w:pP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дошкольном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возрасте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очень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впечатлительны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эмоциональны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поэтому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постепенная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работа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по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принятию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круг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общения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proofErr w:type="spellStart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норматипичных</w:t>
      </w:r>
      <w:proofErr w:type="spellEnd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избавит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эмоционального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шока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даст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возможность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принять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друг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друга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такими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какими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они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являются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всеми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особенностями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характера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здоровья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Общение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«особенными»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является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бесценным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опытом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для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proofErr w:type="spellStart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норматипичных</w:t>
      </w:r>
      <w:proofErr w:type="spellEnd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Оно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lastRenderedPageBreak/>
        <w:t>позволяет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ребенку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«вписывать»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собственную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картину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окружающего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мира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воспитывает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нем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доброту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сопереживание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терпимость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к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детям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особенностями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развитии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.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Для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здоровых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общение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даст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новые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навыки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общения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развития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эмоциональной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сферы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преодоление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скованности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эгоистических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установок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или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комплекса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превосходства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Это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также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восприятие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«особенных»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как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равных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проявление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чувства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ответственности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за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другого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человека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развитие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умения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соизмерять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свои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желания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возможностями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другого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осознание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важности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адекватной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помощи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ситуации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когда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она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действительно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необходима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.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 </w:t>
      </w:r>
    </w:p>
    <w:p w:rsidR="00FD0728" w:rsidRPr="00FD0728" w:rsidRDefault="00FD0728" w:rsidP="00F67CF4">
      <w:pPr>
        <w:pStyle w:val="a3"/>
        <w:spacing w:before="144" w:beforeAutospacing="0" w:after="120" w:afterAutospacing="0"/>
        <w:ind w:right="-285" w:firstLine="708"/>
        <w:jc w:val="both"/>
        <w:rPr>
          <w:sz w:val="28"/>
          <w:szCs w:val="28"/>
        </w:rPr>
      </w:pP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Зачем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нужен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проект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детям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?</w:t>
      </w:r>
    </w:p>
    <w:p w:rsidR="00FD0728" w:rsidRPr="00FD0728" w:rsidRDefault="00FD0728" w:rsidP="00F67CF4">
      <w:pPr>
        <w:pStyle w:val="a3"/>
        <w:spacing w:before="106" w:beforeAutospacing="0" w:after="120" w:afterAutospacing="0"/>
        <w:ind w:right="-285"/>
        <w:jc w:val="both"/>
        <w:rPr>
          <w:sz w:val="28"/>
          <w:szCs w:val="28"/>
        </w:rPr>
      </w:pPr>
      <w:r w:rsidRPr="00FD0728">
        <w:rPr>
          <w:rFonts w:asciiTheme="minorHAnsi" w:eastAsiaTheme="minorEastAsia" w:hAnsi="Corbel" w:cstheme="minorBidi"/>
          <w:color w:val="000000" w:themeColor="text1"/>
          <w:kern w:val="24"/>
          <w:sz w:val="28"/>
          <w:szCs w:val="28"/>
        </w:rPr>
        <w:t> </w:t>
      </w:r>
      <w:r w:rsidR="00F67CF4">
        <w:rPr>
          <w:rFonts w:asciiTheme="minorHAnsi" w:eastAsiaTheme="minorEastAsia" w:hAnsi="Corbel" w:cstheme="minorBidi"/>
          <w:color w:val="000000" w:themeColor="text1"/>
          <w:kern w:val="24"/>
          <w:sz w:val="28"/>
          <w:szCs w:val="28"/>
        </w:rPr>
        <w:tab/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Для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важно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осознать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что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он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может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общаться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на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равных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со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здоровыми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понять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какие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качества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нужны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для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общения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другими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преодолеть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желание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самоизоляции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убедиться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собственном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потенциале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Проект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«Дети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одного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солнца»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поможет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успешно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интегрироваться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среду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proofErr w:type="spellStart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нормотипичных</w:t>
      </w:r>
      <w:proofErr w:type="spellEnd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детям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.</w:t>
      </w:r>
    </w:p>
    <w:p w:rsidR="00FD0728" w:rsidRPr="00FD0728" w:rsidRDefault="00FD0728" w:rsidP="00F67CF4">
      <w:pPr>
        <w:pStyle w:val="a3"/>
        <w:spacing w:before="144" w:beforeAutospacing="0" w:after="120" w:afterAutospacing="0"/>
        <w:ind w:right="-285" w:firstLine="708"/>
        <w:jc w:val="both"/>
        <w:rPr>
          <w:sz w:val="28"/>
          <w:szCs w:val="28"/>
        </w:rPr>
      </w:pP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Зачем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нужен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проект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педагогам</w:t>
      </w:r>
      <w:r w:rsidRPr="00FD0728"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28"/>
          <w:szCs w:val="28"/>
        </w:rPr>
        <w:t>?</w:t>
      </w:r>
    </w:p>
    <w:p w:rsidR="00FD0728" w:rsidRPr="00FD0728" w:rsidRDefault="00FD0728" w:rsidP="00F67CF4">
      <w:pPr>
        <w:pStyle w:val="a3"/>
        <w:spacing w:before="106" w:beforeAutospacing="0" w:after="120" w:afterAutospacing="0"/>
        <w:ind w:right="-285" w:firstLine="708"/>
        <w:jc w:val="both"/>
        <w:rPr>
          <w:sz w:val="28"/>
          <w:szCs w:val="28"/>
        </w:rPr>
      </w:pP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Задача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педагога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при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работе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состоит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том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чтобы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помочь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«особенному»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ребенку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успешно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интегрироваться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коллектив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детей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общество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целом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,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а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также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помочь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научиться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proofErr w:type="spellStart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нормотипичным</w:t>
      </w:r>
      <w:proofErr w:type="spellEnd"/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детям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общению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нарушениями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Педагогам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необходимо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постоянно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обновлять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базу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своих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знаний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области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работы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детьми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с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ОВЗ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Одним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из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эффективных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методов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является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обмен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опытом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между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 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>педагогами</w:t>
      </w:r>
      <w:r w:rsidRPr="00FD0728">
        <w:rPr>
          <w:rFonts w:asciiTheme="minorHAnsi" w:eastAsiaTheme="minorEastAsia" w:hAnsi="Corbel" w:cstheme="minorBidi"/>
          <w:color w:val="44546A" w:themeColor="text2"/>
          <w:kern w:val="24"/>
          <w:sz w:val="28"/>
          <w:szCs w:val="28"/>
        </w:rPr>
        <w:t xml:space="preserve">. </w:t>
      </w:r>
    </w:p>
    <w:p w:rsidR="00194ADF" w:rsidRDefault="00194ADF" w:rsidP="00FD0728">
      <w:pPr>
        <w:jc w:val="center"/>
        <w:rPr>
          <w:sz w:val="32"/>
          <w:szCs w:val="32"/>
        </w:rPr>
      </w:pPr>
    </w:p>
    <w:p w:rsidR="00194ADF" w:rsidRDefault="00194ADF" w:rsidP="00FD0728">
      <w:pPr>
        <w:jc w:val="center"/>
        <w:rPr>
          <w:sz w:val="32"/>
          <w:szCs w:val="32"/>
        </w:rPr>
      </w:pPr>
    </w:p>
    <w:p w:rsidR="00FD0728" w:rsidRPr="00FD0728" w:rsidRDefault="00194ADF" w:rsidP="00FD0728">
      <w:pPr>
        <w:jc w:val="center"/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317649B" wp14:editId="3F09DA7B">
            <wp:extent cx="3822551" cy="2666231"/>
            <wp:effectExtent l="0" t="0" r="6985" b="1270"/>
            <wp:docPr id="4100" name="Picture 4" descr="https://avatars.mds.yandex.net/get-zen_doc/1906120/pub_5e0edad5ee5a8a00b1cc6851_5e0ee1f3bb892c00af8e114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avatars.mds.yandex.net/get-zen_doc/1906120/pub_5e0edad5ee5a8a00b1cc6851_5e0ee1f3bb892c00af8e1148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238" cy="2684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FD0728" w:rsidRPr="00FD0728" w:rsidSect="00194ADF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D5B"/>
    <w:multiLevelType w:val="hybridMultilevel"/>
    <w:tmpl w:val="27CC4710"/>
    <w:lvl w:ilvl="0" w:tplc="941E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A5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83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86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42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E6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8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8C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C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E31B19"/>
    <w:multiLevelType w:val="hybridMultilevel"/>
    <w:tmpl w:val="6CA20D3E"/>
    <w:lvl w:ilvl="0" w:tplc="550C4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E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0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C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CD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D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2E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69"/>
    <w:rsid w:val="00194ADF"/>
    <w:rsid w:val="004A2351"/>
    <w:rsid w:val="00684D69"/>
    <w:rsid w:val="00F67CF4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84A6"/>
  <w15:chartTrackingRefBased/>
  <w15:docId w15:val="{EABD52AF-EB18-4C51-B3F6-B78C319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10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6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2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9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0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7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2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1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2020-09-28T06:33:00Z</dcterms:created>
  <dcterms:modified xsi:type="dcterms:W3CDTF">2020-09-28T07:08:00Z</dcterms:modified>
</cp:coreProperties>
</file>