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740"/>
        <w:gridCol w:w="3123"/>
        <w:gridCol w:w="3751"/>
        <w:gridCol w:w="3420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оказанием юридической помощи в 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</w:t>
            </w:r>
            <w:r w:rsidRPr="005E4469">
              <w:rPr>
                <w:sz w:val="28"/>
                <w:szCs w:val="28"/>
              </w:rPr>
              <w:t xml:space="preserve"> </w:t>
            </w: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</w:t>
            </w: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через стенды ЛУ по вопросам оказания бесплатной юридической помощи,  по 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стендах, ГБУЗ СО «Байкаловская ЦРБ» о 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Жители 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(опекунов), родителей детей с ОВЗ, семей находящихся в СОП по вопросам защиты прав и 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Педиатрическое отделение поликлиники г. Талица, ул. 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бесплатных консультации для детей и 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по правому 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ГБУЗ СО 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«Арамильская 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Участковые педиатры, мед. 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Разъяснение основных прав 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</w:p>
          <w:p w:rsidR="003C5630" w:rsidRPr="003C5630" w:rsidRDefault="00516C6B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Сухой Лог, ул.</w:t>
            </w:r>
            <w:r>
              <w:rPr>
                <w:b w:val="0"/>
                <w:sz w:val="24"/>
              </w:rPr>
              <w:t xml:space="preserve"> </w:t>
            </w:r>
            <w:r w:rsidR="003C5630"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детско-родительских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МАДОУ №36,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Курьи,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Оформление информационного стенда беседы о видах бесплатной медицинской помощи  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поликлиника детская;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г.Сухой Лог, 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Информирование о видах бесплатной медицинской 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,ул.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,№7;г.Сухой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№4, Сухоложский район,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 xml:space="preserve">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Кирова д.1, МАОУ СОШ №4;г.Сухой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г.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Сухой Лог,</w:t>
            </w:r>
            <w:r w:rsidR="00516C6B">
              <w:rPr>
                <w:b w:val="0"/>
                <w:sz w:val="24"/>
              </w:rPr>
              <w:t xml:space="preserve">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</w:t>
            </w:r>
            <w:r w:rsidR="00516C6B">
              <w:rPr>
                <w:b w:val="0"/>
                <w:sz w:val="24"/>
              </w:rPr>
              <w:t xml:space="preserve"> </w:t>
            </w:r>
            <w:r w:rsidRPr="003C5630">
              <w:rPr>
                <w:b w:val="0"/>
                <w:sz w:val="24"/>
              </w:rPr>
              <w:t>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</w:t>
            </w:r>
            <w:r w:rsidR="0051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Первоуральск, ул.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</w:t>
            </w:r>
            <w:r w:rsidRPr="006B65FB"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41 «Охрана здоровья обучающихся», ст. 43 «Обязанности и ответственность обучающихся»,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искусств», г. Нижний Тагил, ул. Карла Маркса, 28, корп.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</w:t>
            </w:r>
            <w:r w:rsidRPr="006B65FB">
              <w:t xml:space="preserve">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t>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«Асбестовская школа-интернат, 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.10.2018 г.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кабинет юриста ГАУ СО «ГК «Гора Белая» в офисе учреждения по адресу: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иных 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Екатеринбург,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 Иванова Екатерина Вячеславовна - начальник </w:t>
            </w:r>
            <w:hyperlink r:id="rId8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Бобровский филиал ГАПОУ СО «Уральский колледж 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Выездной мобильный центр Байкаловская специальная 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детей, опекунов, приемных семей в учебном, 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 с.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детей-сирот и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>ул. Трубников,44В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ГБОУ СО Средняя 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центр социального обслуживания населения города Кушвы»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Нижнесергинского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Невьянск,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Каменск-Уральский,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«Законодательство в сфере государственной регистрации актов 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</w:t>
            </w:r>
            <w:r w:rsidRPr="004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Байкалово,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студентов Байкаловского филиала 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  <w:r w:rsidRPr="0081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 порядке приёма в 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Бугрышева С. Г., заместитель начальника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ГКУ «СРЦН города 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«Я и 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«Правовые взаимоотношения в 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МБОУ СОШ № 17- Уроки социальной помощи.  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Pr="00E6625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об 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Ясашная,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и мои 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информация, 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детей, знакомство с основными правами и 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</w:t>
            </w: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профобучения и дополнительного 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оказания государственной услуги по организации профобучения и 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 не имеющие 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Первые дни ребенка в школе. Адаптация первоклассников. </w:t>
            </w:r>
            <w:r w:rsidRPr="004A6E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>Правовое консультирование детей, подростков, родителей по интересующим их вопросам, а также правовое информирование по темам: 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Талица, ул.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казенное  учреждение  «Социально реабилитационной центр для несовершеннолетних 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sz w:val="24"/>
                <w:szCs w:val="24"/>
              </w:rPr>
              <w:t xml:space="preserve">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детей-сирот и сирот, оставшихся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 попечения 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групп, 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консультационного пункта по 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УР, педагог-психолог, зам.директора по ВР, 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юридического и кадрового обеспечения ГАПОУ СО «НТГИК им. Н.А.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93F1C2" wp14:editId="79AE84A0">
                      <wp:simplePos x="0" y="0"/>
                      <wp:positionH relativeFrom="page">
                        <wp:posOffset>8040370</wp:posOffset>
                      </wp:positionH>
                      <wp:positionV relativeFrom="paragraph">
                        <wp:posOffset>280670</wp:posOffset>
                      </wp:positionV>
                      <wp:extent cx="2177415" cy="127635"/>
                      <wp:effectExtent l="0" t="635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7E75" w:rsidRPr="00BC1556" w:rsidRDefault="00BB7E75" w:rsidP="001C62B5">
                                  <w:pPr>
                                    <w:spacing w:before="33" w:line="167" w:lineRule="exact"/>
                                    <w:rPr>
                                      <w:sz w:val="20"/>
                                    </w:rPr>
                                  </w:pP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Вараксина</w:t>
                                  </w:r>
                                  <w:r w:rsidRPr="00BC1556">
                                    <w:rPr>
                                      <w:spacing w:val="-6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Е.В.</w:t>
                                  </w:r>
                                  <w:r w:rsidRPr="00BC1556">
                                    <w:rPr>
                                      <w:spacing w:val="-6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(зам.</w:t>
                                  </w:r>
                                  <w:r w:rsidRPr="00BC1556">
                                    <w:rPr>
                                      <w:spacing w:val="-3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директора</w:t>
                                  </w:r>
                                  <w:r w:rsidRPr="00BC1556">
                                    <w:rPr>
                                      <w:spacing w:val="-2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по</w:t>
                                  </w:r>
                                  <w:r w:rsidRPr="00BC1556">
                                    <w:rPr>
                                      <w:spacing w:val="-5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 w:rsidRPr="00BC1556">
                                    <w:rPr>
                                      <w:w w:val="80"/>
                                      <w:sz w:val="20"/>
                                    </w:rPr>
                                    <w:t>СПР)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4F93F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33.1pt;margin-top:22.1pt;width:171.4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    <v:textbox inset="0,0,0,0">
                        <w:txbxContent>
                          <w:p w:rsidR="00BB7E75" w:rsidRPr="00BC1556" w:rsidRDefault="00BB7E75" w:rsidP="001C62B5">
                            <w:pPr>
                              <w:spacing w:before="33" w:line="167" w:lineRule="exact"/>
                              <w:rPr>
                                <w:sz w:val="20"/>
                              </w:rPr>
                            </w:pPr>
                            <w:r w:rsidRPr="00BC1556">
                              <w:rPr>
                                <w:w w:val="80"/>
                                <w:sz w:val="20"/>
                              </w:rPr>
                              <w:t>Вараксина</w:t>
                            </w:r>
                            <w:r w:rsidRPr="00BC1556">
                              <w:rPr>
                                <w:spacing w:val="-67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Е.В.</w:t>
                            </w:r>
                            <w:r w:rsidRPr="00BC1556">
                              <w:rPr>
                                <w:spacing w:val="-66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(зам.</w:t>
                            </w:r>
                            <w:r w:rsidRPr="00BC1556">
                              <w:rPr>
                                <w:spacing w:val="-3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директора</w:t>
                            </w:r>
                            <w:r w:rsidRPr="00BC1556">
                              <w:rPr>
                                <w:spacing w:val="-21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по</w:t>
                            </w:r>
                            <w:r w:rsidRPr="00BC1556">
                              <w:rPr>
                                <w:spacing w:val="-5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BC1556">
                              <w:rPr>
                                <w:w w:val="80"/>
                                <w:sz w:val="20"/>
                              </w:rPr>
                              <w:t>СПР)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Ленинскому району города 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23 им. Ю.И. 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отделения профилактики 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 Солодникова Н.В., инспектор отдела УФМС России по СО в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Патронажи семей, состоящих 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«Права человека, права ребенка»: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      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«Юридическая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Председатель избирательной комиссии 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ТКДН и ЗП Пригородного района г.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«Мы выбираем профессию!» встреча с приглашёнными специалистами почты, ФАПа, торговли, ветеранами труда в 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Петрокаменское,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несовершеннолетних и их родителей/законных представителей по вопросам защиты прав и интересов детей 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информирование на предмет реализации спиртных напитков 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Распостранение памяток: «Льготы детям сиротам и детям, оставшимся без 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Государственный налоговый инспектор межрайонной ИФНС России № 16 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бесплатной юридической помощи по 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Pr="00830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1)Администрация Невьянского городского округа (г. Невьянск, 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председателем 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C701AC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06D9"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заявлений, 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«Финансовая 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финансовой 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«Открытие», управляющая Володина 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 МУ МВД России по 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беседы о соблюдении законодательства 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</w:t>
            </w:r>
            <w:r w:rsidR="00C701AC"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а обязанности не 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          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Лесного, г.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Лесной, ул.</w:t>
            </w:r>
            <w:r w:rsidR="00C70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Карла Маркса, 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8, каб.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 совместно с сотрудниками Отдела ЗАГС 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«Административное и уголовное законодательство в 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информационных 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179, п. Северка, 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по правовой работе, органы и учреждения системы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Школа приемных родителей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Устное консультирование слушателей школы приемных родителей (основы законодательства 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9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0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F15" w:rsidRDefault="00113F15" w:rsidP="00AF360F">
      <w:pPr>
        <w:spacing w:after="0" w:line="240" w:lineRule="auto"/>
      </w:pPr>
      <w:r>
        <w:separator/>
      </w:r>
    </w:p>
  </w:endnote>
  <w:endnote w:type="continuationSeparator" w:id="0">
    <w:p w:rsidR="00113F15" w:rsidRDefault="00113F15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F15" w:rsidRDefault="00113F15" w:rsidP="00AF360F">
      <w:pPr>
        <w:spacing w:after="0" w:line="240" w:lineRule="auto"/>
      </w:pPr>
      <w:r>
        <w:separator/>
      </w:r>
    </w:p>
  </w:footnote>
  <w:footnote w:type="continuationSeparator" w:id="0">
    <w:p w:rsidR="00113F15" w:rsidRDefault="00113F15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642877"/>
      <w:docPartObj>
        <w:docPartGallery w:val="Page Numbers (Top of Page)"/>
        <w:docPartUnique/>
      </w:docPartObj>
    </w:sdtPr>
    <w:sdtEndPr/>
    <w:sdtContent>
      <w:p w:rsidR="00BB7E75" w:rsidRDefault="00BB7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DF7">
          <w:rPr>
            <w:noProof/>
          </w:rPr>
          <w:t>2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3DF7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866BFF-A7E0-4909-BE03-659F0421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midural.ru/workers/otdel-razvitiya-turizma-i-turistskoy-infrastruktu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dorove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89D28-A30B-476F-8D97-D24E7F89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42343</Words>
  <Characters>312072</Characters>
  <Application>Microsoft Office Word</Application>
  <DocSecurity>0</DocSecurity>
  <Lines>34674</Lines>
  <Paragraphs>7704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Анастасия Габитова</cp:lastModifiedBy>
  <cp:revision>2</cp:revision>
  <cp:lastPrinted>2018-10-23T06:58:00Z</cp:lastPrinted>
  <dcterms:created xsi:type="dcterms:W3CDTF">2018-11-21T11:21:00Z</dcterms:created>
  <dcterms:modified xsi:type="dcterms:W3CDTF">2018-11-21T11:21:00Z</dcterms:modified>
</cp:coreProperties>
</file>